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1EA5E">
      <w:pPr>
        <w:spacing w:after="100" w:afterAutospacing="1" w:line="360" w:lineRule="auto"/>
        <w:jc w:val="center"/>
        <w:rPr>
          <w:rFonts w:ascii="仿宋" w:hAnsi="仿宋" w:eastAsia="仿宋"/>
          <w:b/>
          <w:sz w:val="36"/>
          <w:szCs w:val="36"/>
        </w:rPr>
      </w:pPr>
      <w:r>
        <w:rPr>
          <w:rFonts w:ascii="仿宋" w:hAnsi="仿宋" w:eastAsia="仿宋"/>
          <w:b/>
          <w:sz w:val="36"/>
          <w:szCs w:val="36"/>
        </w:rPr>
        <w:t>214 -</w:t>
      </w:r>
      <w:r>
        <w:rPr>
          <w:rFonts w:hint="eastAsia" w:ascii="仿宋" w:hAnsi="仿宋" w:eastAsia="仿宋"/>
          <w:b/>
          <w:sz w:val="36"/>
          <w:szCs w:val="36"/>
        </w:rPr>
        <w:t>《翻译硕士</w:t>
      </w:r>
      <w:r>
        <w:rPr>
          <w:rFonts w:hint="eastAsia" w:ascii="仿宋" w:hAnsi="仿宋" w:eastAsia="仿宋"/>
          <w:b/>
          <w:sz w:val="36"/>
          <w:szCs w:val="36"/>
          <w:lang w:eastAsia="zh-CN"/>
        </w:rPr>
        <w:t>（</w:t>
      </w:r>
      <w:r>
        <w:rPr>
          <w:rFonts w:hint="eastAsia" w:ascii="仿宋" w:hAnsi="仿宋" w:eastAsia="仿宋"/>
          <w:b/>
          <w:sz w:val="36"/>
          <w:szCs w:val="36"/>
        </w:rPr>
        <w:t>法语</w:t>
      </w:r>
      <w:r>
        <w:rPr>
          <w:rFonts w:hint="eastAsia" w:ascii="仿宋" w:hAnsi="仿宋" w:eastAsia="仿宋"/>
          <w:b/>
          <w:sz w:val="36"/>
          <w:szCs w:val="36"/>
          <w:lang w:eastAsia="zh-CN"/>
        </w:rPr>
        <w:t>）</w:t>
      </w:r>
      <w:r>
        <w:rPr>
          <w:rFonts w:hint="eastAsia" w:ascii="仿宋" w:hAnsi="仿宋" w:eastAsia="仿宋"/>
          <w:b/>
          <w:sz w:val="36"/>
          <w:szCs w:val="36"/>
        </w:rPr>
        <w:t>》考试大纲</w:t>
      </w:r>
    </w:p>
    <w:p w14:paraId="48690CB2">
      <w:pPr>
        <w:spacing w:line="360" w:lineRule="auto"/>
        <w:jc w:val="center"/>
        <w:rPr>
          <w:rFonts w:ascii="仿宋" w:hAnsi="仿宋" w:eastAsia="仿宋"/>
          <w:b/>
          <w:szCs w:val="21"/>
        </w:rPr>
      </w:pPr>
      <w:r>
        <w:rPr>
          <w:rFonts w:hint="eastAsia" w:ascii="黑体" w:hAnsi="黑体" w:eastAsia="黑体"/>
          <w:color w:val="FF0000"/>
          <w:szCs w:val="21"/>
        </w:rPr>
        <w:t>（研究生招生考试属于择优选拔性考试，考试大纲及书目仅供参考，考试内容及题型可包括但不仅限于以上范围，主要考察考生分析和解决问题的能力。）</w:t>
      </w:r>
    </w:p>
    <w:p w14:paraId="69811FA1">
      <w:pPr>
        <w:pStyle w:val="9"/>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考查目标</w:t>
      </w:r>
    </w:p>
    <w:p w14:paraId="11AEE208">
      <w:pPr>
        <w:widowControl/>
        <w:shd w:val="clear" w:color="auto" w:fill="FFFFFF"/>
        <w:spacing w:after="100" w:afterAutospacing="1" w:line="360" w:lineRule="auto"/>
        <w:ind w:firstLine="480"/>
        <w:jc w:val="left"/>
        <w:rPr>
          <w:rFonts w:ascii="仿宋" w:hAnsi="仿宋" w:eastAsia="仿宋"/>
          <w:kern w:val="0"/>
          <w:sz w:val="28"/>
          <w:szCs w:val="28"/>
        </w:rPr>
      </w:pPr>
      <w:r>
        <w:rPr>
          <w:rFonts w:hint="eastAsia" w:ascii="仿宋" w:hAnsi="仿宋" w:eastAsia="仿宋"/>
          <w:kern w:val="0"/>
          <w:sz w:val="28"/>
          <w:szCs w:val="28"/>
        </w:rPr>
        <w:t>《翻译硕士</w:t>
      </w:r>
      <w:r>
        <w:rPr>
          <w:rFonts w:hint="eastAsia" w:ascii="仿宋" w:hAnsi="仿宋" w:eastAsia="仿宋"/>
          <w:kern w:val="0"/>
          <w:sz w:val="28"/>
          <w:szCs w:val="28"/>
          <w:lang w:eastAsia="zh-CN"/>
        </w:rPr>
        <w:t>（</w:t>
      </w:r>
      <w:r>
        <w:rPr>
          <w:rFonts w:hint="eastAsia" w:ascii="仿宋" w:hAnsi="仿宋" w:eastAsia="仿宋"/>
          <w:kern w:val="0"/>
          <w:sz w:val="28"/>
          <w:szCs w:val="28"/>
        </w:rPr>
        <w:t>法语</w:t>
      </w:r>
      <w:bookmarkStart w:id="0" w:name="_GoBack"/>
      <w:bookmarkEnd w:id="0"/>
      <w:r>
        <w:rPr>
          <w:rFonts w:hint="eastAsia" w:ascii="仿宋" w:hAnsi="仿宋" w:eastAsia="仿宋"/>
          <w:kern w:val="0"/>
          <w:sz w:val="28"/>
          <w:szCs w:val="28"/>
          <w:lang w:eastAsia="zh-CN"/>
        </w:rPr>
        <w:t>）</w:t>
      </w:r>
      <w:r>
        <w:rPr>
          <w:rFonts w:hint="eastAsia" w:ascii="仿宋" w:hAnsi="仿宋" w:eastAsia="仿宋"/>
          <w:kern w:val="0"/>
          <w:sz w:val="28"/>
          <w:szCs w:val="28"/>
        </w:rPr>
        <w:t>》是法语专业翻译硕士研究生入学统一考试的科目之一。本考试旨在全面考查考生是否具备进行翻译硕士学习所要求的法语水平。</w:t>
      </w:r>
    </w:p>
    <w:p w14:paraId="02B46142">
      <w:pPr>
        <w:pStyle w:val="9"/>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考试性质与范围</w:t>
      </w:r>
    </w:p>
    <w:p w14:paraId="137548F7">
      <w:pPr>
        <w:snapToGrid w:val="0"/>
        <w:spacing w:line="360" w:lineRule="auto"/>
        <w:ind w:firstLine="420"/>
        <w:rPr>
          <w:rFonts w:ascii="仿宋" w:hAnsi="仿宋" w:eastAsia="仿宋"/>
          <w:kern w:val="0"/>
          <w:sz w:val="28"/>
          <w:szCs w:val="28"/>
        </w:rPr>
      </w:pPr>
      <w:r>
        <w:rPr>
          <w:rFonts w:hint="eastAsia" w:ascii="仿宋" w:hAnsi="仿宋" w:eastAsia="仿宋"/>
          <w:kern w:val="0"/>
          <w:sz w:val="28"/>
          <w:szCs w:val="28"/>
        </w:rPr>
        <w:t>本考试是一种测试应试者单项和综合语言能力的尺度参照性水平考试。考试范围包括法语专业本科阶段需要掌握的内容，考生应具备相应的法语词汇量、语法知识以及法语阅读与写作等方面的技能，能正确理解法语文本并具有较强语言运用能力。</w:t>
      </w:r>
    </w:p>
    <w:p w14:paraId="705A1E48">
      <w:pPr>
        <w:pStyle w:val="9"/>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考试基本要求</w:t>
      </w:r>
    </w:p>
    <w:p w14:paraId="2402AB55">
      <w:pPr>
        <w:pStyle w:val="9"/>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具有良好的法语基本功，认知词汇量在</w:t>
      </w:r>
      <w:r>
        <w:rPr>
          <w:rFonts w:ascii="仿宋" w:hAnsi="仿宋" w:eastAsia="仿宋"/>
          <w:color w:val="000000"/>
          <w:sz w:val="28"/>
          <w:szCs w:val="28"/>
        </w:rPr>
        <w:t>10</w:t>
      </w:r>
      <w:r>
        <w:rPr>
          <w:rFonts w:hint="eastAsia" w:ascii="仿宋" w:hAnsi="仿宋" w:eastAsia="仿宋"/>
          <w:color w:val="000000"/>
          <w:sz w:val="28"/>
          <w:szCs w:val="28"/>
        </w:rPr>
        <w:t>，</w:t>
      </w:r>
      <w:r>
        <w:rPr>
          <w:rFonts w:ascii="仿宋" w:hAnsi="仿宋" w:eastAsia="仿宋"/>
          <w:color w:val="000000"/>
          <w:sz w:val="28"/>
          <w:szCs w:val="28"/>
        </w:rPr>
        <w:t>000</w:t>
      </w:r>
      <w:r>
        <w:rPr>
          <w:rFonts w:hint="eastAsia" w:ascii="仿宋" w:hAnsi="仿宋" w:eastAsia="仿宋"/>
          <w:color w:val="000000"/>
          <w:sz w:val="28"/>
          <w:szCs w:val="28"/>
        </w:rPr>
        <w:t>以上，掌握</w:t>
      </w:r>
      <w:r>
        <w:rPr>
          <w:rFonts w:ascii="仿宋" w:hAnsi="仿宋" w:eastAsia="仿宋"/>
          <w:color w:val="000000"/>
          <w:sz w:val="28"/>
          <w:szCs w:val="28"/>
        </w:rPr>
        <w:t>6000</w:t>
      </w:r>
      <w:r>
        <w:rPr>
          <w:rFonts w:hint="eastAsia" w:ascii="仿宋" w:hAnsi="仿宋" w:eastAsia="仿宋"/>
          <w:color w:val="000000"/>
          <w:sz w:val="28"/>
          <w:szCs w:val="28"/>
        </w:rPr>
        <w:t>个左右的积极词汇，能正确而熟练地运用常用词汇及其常用搭配。</w:t>
      </w:r>
    </w:p>
    <w:p w14:paraId="4625F8B0">
      <w:pPr>
        <w:pStyle w:val="9"/>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能熟练掌握法语语法、结构、修辞等语言知识。</w:t>
      </w:r>
    </w:p>
    <w:p w14:paraId="4C09BC9A">
      <w:pPr>
        <w:pStyle w:val="9"/>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具有较好的双语表达和转换能力。</w:t>
      </w:r>
    </w:p>
    <w:p w14:paraId="3D8375FC">
      <w:pPr>
        <w:pStyle w:val="9"/>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具有较强的阅读理解能力和法语写作能力。</w:t>
      </w:r>
    </w:p>
    <w:p w14:paraId="56F6E46D">
      <w:pPr>
        <w:pStyle w:val="9"/>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具备一定的中外文化以及</w:t>
      </w:r>
      <w:r>
        <w:rPr>
          <w:rFonts w:hint="eastAsia" w:ascii="仿宋" w:hAnsi="仿宋" w:eastAsia="仿宋"/>
          <w:color w:val="000000"/>
          <w:sz w:val="28"/>
          <w:szCs w:val="28"/>
          <w:highlight w:val="none"/>
        </w:rPr>
        <w:t>文学</w:t>
      </w:r>
      <w:r>
        <w:rPr>
          <w:rFonts w:hint="eastAsia" w:ascii="仿宋" w:hAnsi="仿宋" w:eastAsia="仿宋"/>
          <w:color w:val="000000"/>
          <w:sz w:val="28"/>
          <w:szCs w:val="28"/>
        </w:rPr>
        <w:t>、政治、经济、法律等方面的背景知识。</w:t>
      </w:r>
      <w:r>
        <w:rPr>
          <w:rFonts w:ascii="仿宋" w:hAnsi="仿宋" w:eastAsia="仿宋"/>
          <w:color w:val="000000"/>
          <w:sz w:val="28"/>
          <w:szCs w:val="28"/>
        </w:rPr>
        <w:t xml:space="preserve">  </w:t>
      </w:r>
    </w:p>
    <w:p w14:paraId="5672247C">
      <w:pPr>
        <w:pStyle w:val="9"/>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考试形式</w:t>
      </w:r>
    </w:p>
    <w:p w14:paraId="5B3FC59E">
      <w:pPr>
        <w:widowControl/>
        <w:shd w:val="clear" w:color="auto" w:fill="FFFFFF"/>
        <w:spacing w:after="100" w:afterAutospacing="1" w:line="360" w:lineRule="auto"/>
        <w:ind w:firstLine="480"/>
        <w:jc w:val="left"/>
        <w:rPr>
          <w:rFonts w:ascii="仿宋" w:hAnsi="仿宋" w:eastAsia="仿宋"/>
          <w:kern w:val="0"/>
          <w:sz w:val="28"/>
          <w:szCs w:val="28"/>
        </w:rPr>
      </w:pPr>
      <w:r>
        <w:rPr>
          <w:rFonts w:hint="eastAsia" w:ascii="仿宋" w:hAnsi="仿宋" w:eastAsia="仿宋"/>
          <w:kern w:val="0"/>
          <w:sz w:val="28"/>
          <w:szCs w:val="28"/>
        </w:rPr>
        <w:t>本考试采取客观试题与主观试题相结合，单项技能测试与综合技能测试相结合的方法。</w:t>
      </w:r>
    </w:p>
    <w:p w14:paraId="3D4A5DC9">
      <w:pPr>
        <w:pStyle w:val="9"/>
        <w:numPr>
          <w:ilvl w:val="0"/>
          <w:numId w:val="1"/>
        </w:numPr>
        <w:spacing w:after="100" w:afterAutospacing="1" w:line="360" w:lineRule="auto"/>
        <w:ind w:firstLineChars="0"/>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试卷结构</w:t>
      </w:r>
    </w:p>
    <w:p w14:paraId="4D0B2513">
      <w:pPr>
        <w:pStyle w:val="9"/>
        <w:numPr>
          <w:ilvl w:val="0"/>
          <w:numId w:val="0"/>
        </w:numPr>
        <w:spacing w:after="100" w:afterAutospacing="1" w:line="360" w:lineRule="auto"/>
        <w:ind w:leftChars="0" w:firstLine="560" w:firstLineChars="200"/>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本科目考试采取闭卷形式，主要采取词汇和语法、完型填空、阅读理解、法国文化文学知识、法语写作等题型。每次考试视具体情况采取哪些题型。</w:t>
      </w:r>
    </w:p>
    <w:p w14:paraId="74A162E1">
      <w:pPr>
        <w:widowControl/>
        <w:shd w:val="clear" w:color="auto" w:fill="FFFFFF"/>
        <w:spacing w:after="100" w:afterAutospacing="1" w:line="360" w:lineRule="auto"/>
        <w:ind w:firstLine="480"/>
        <w:jc w:val="left"/>
        <w:rPr>
          <w:rFonts w:ascii="仿宋" w:hAnsi="仿宋" w:eastAsia="仿宋"/>
          <w:kern w:val="0"/>
          <w:sz w:val="28"/>
          <w:szCs w:val="28"/>
        </w:rPr>
      </w:pPr>
    </w:p>
    <w:p w14:paraId="46AC3B0D">
      <w:pPr>
        <w:pStyle w:val="9"/>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词汇和语法</w:t>
      </w:r>
    </w:p>
    <w:p w14:paraId="003AB4C2">
      <w:pPr>
        <w:pStyle w:val="9"/>
        <w:numPr>
          <w:ilvl w:val="0"/>
          <w:numId w:val="4"/>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14:paraId="43DE5A31">
      <w:pPr>
        <w:pStyle w:val="9"/>
        <w:numPr>
          <w:ilvl w:val="1"/>
          <w:numId w:val="4"/>
        </w:numPr>
        <w:spacing w:after="100" w:afterAutospacing="1" w:line="360" w:lineRule="auto"/>
        <w:ind w:firstLineChars="0"/>
        <w:rPr>
          <w:rFonts w:ascii="仿宋" w:hAnsi="仿宋" w:eastAsia="仿宋"/>
          <w:kern w:val="0"/>
          <w:sz w:val="28"/>
          <w:szCs w:val="28"/>
        </w:rPr>
      </w:pPr>
      <w:r>
        <w:rPr>
          <w:rFonts w:hint="eastAsia" w:ascii="仿宋" w:hAnsi="仿宋" w:eastAsia="仿宋"/>
          <w:color w:val="000000"/>
          <w:sz w:val="28"/>
          <w:szCs w:val="28"/>
        </w:rPr>
        <w:t>词汇量要求：</w:t>
      </w:r>
    </w:p>
    <w:p w14:paraId="4AFF73A0">
      <w:pPr>
        <w:spacing w:after="100" w:afterAutospacing="1" w:line="360" w:lineRule="auto"/>
        <w:ind w:left="850" w:leftChars="405" w:firstLine="422" w:firstLineChars="151"/>
        <w:rPr>
          <w:rFonts w:ascii="仿宋" w:hAnsi="仿宋" w:eastAsia="仿宋"/>
          <w:color w:val="000000"/>
          <w:sz w:val="28"/>
          <w:szCs w:val="28"/>
        </w:rPr>
      </w:pPr>
      <w:r>
        <w:rPr>
          <w:rFonts w:hint="eastAsia" w:ascii="仿宋" w:hAnsi="仿宋" w:eastAsia="仿宋"/>
          <w:color w:val="000000"/>
          <w:sz w:val="28"/>
          <w:szCs w:val="28"/>
        </w:rPr>
        <w:t>考生的认知词汇量应在</w:t>
      </w:r>
      <w:r>
        <w:rPr>
          <w:rFonts w:ascii="仿宋" w:hAnsi="仿宋" w:eastAsia="仿宋"/>
          <w:color w:val="000000"/>
          <w:sz w:val="28"/>
          <w:szCs w:val="28"/>
        </w:rPr>
        <w:t>10,000</w:t>
      </w:r>
      <w:r>
        <w:rPr>
          <w:rFonts w:hint="eastAsia" w:ascii="仿宋" w:hAnsi="仿宋" w:eastAsia="仿宋"/>
          <w:color w:val="000000"/>
          <w:sz w:val="28"/>
          <w:szCs w:val="28"/>
        </w:rPr>
        <w:t>以上，其中积极词汇量为</w:t>
      </w:r>
      <w:r>
        <w:rPr>
          <w:rFonts w:ascii="仿宋" w:hAnsi="仿宋" w:eastAsia="仿宋"/>
          <w:color w:val="000000"/>
          <w:sz w:val="28"/>
          <w:szCs w:val="28"/>
        </w:rPr>
        <w:t>6,000</w:t>
      </w:r>
      <w:r>
        <w:rPr>
          <w:rFonts w:hint="eastAsia" w:ascii="仿宋" w:hAnsi="仿宋" w:eastAsia="仿宋"/>
          <w:color w:val="000000"/>
          <w:sz w:val="28"/>
          <w:szCs w:val="28"/>
        </w:rPr>
        <w:t>左右，即能正确而熟练地运用常用词汇及其常用搭配。</w:t>
      </w:r>
    </w:p>
    <w:p w14:paraId="4EA7EF29">
      <w:pPr>
        <w:pStyle w:val="9"/>
        <w:numPr>
          <w:ilvl w:val="1"/>
          <w:numId w:val="4"/>
        </w:numPr>
        <w:spacing w:after="100" w:afterAutospacing="1" w:line="360" w:lineRule="auto"/>
        <w:ind w:firstLineChars="0"/>
        <w:rPr>
          <w:rFonts w:ascii="仿宋" w:hAnsi="仿宋" w:eastAsia="仿宋"/>
          <w:kern w:val="0"/>
          <w:sz w:val="28"/>
          <w:szCs w:val="28"/>
        </w:rPr>
      </w:pPr>
      <w:r>
        <w:rPr>
          <w:rFonts w:hint="eastAsia" w:ascii="仿宋" w:hAnsi="仿宋" w:eastAsia="仿宋"/>
          <w:color w:val="000000"/>
          <w:sz w:val="28"/>
          <w:szCs w:val="28"/>
        </w:rPr>
        <w:t>语法要求：</w:t>
      </w:r>
    </w:p>
    <w:p w14:paraId="70BE996C">
      <w:pPr>
        <w:spacing w:after="100" w:afterAutospacing="1" w:line="360" w:lineRule="auto"/>
        <w:ind w:left="850" w:leftChars="405" w:firstLine="422" w:firstLineChars="151"/>
        <w:rPr>
          <w:rFonts w:ascii="仿宋" w:hAnsi="仿宋" w:eastAsia="仿宋"/>
          <w:color w:val="000000"/>
          <w:sz w:val="28"/>
          <w:szCs w:val="28"/>
        </w:rPr>
      </w:pPr>
      <w:r>
        <w:rPr>
          <w:rFonts w:hint="eastAsia" w:ascii="仿宋" w:hAnsi="仿宋" w:eastAsia="仿宋"/>
          <w:color w:val="000000"/>
          <w:sz w:val="28"/>
          <w:szCs w:val="28"/>
        </w:rPr>
        <w:t>考生能正确运用法语语法、结构、修辞等语言规范知识。</w:t>
      </w:r>
    </w:p>
    <w:p w14:paraId="09393C85">
      <w:pPr>
        <w:pStyle w:val="9"/>
        <w:numPr>
          <w:ilvl w:val="0"/>
          <w:numId w:val="3"/>
        </w:numPr>
        <w:spacing w:after="100" w:afterAutospacing="1" w:line="360" w:lineRule="auto"/>
        <w:ind w:firstLineChars="0"/>
        <w:jc w:val="center"/>
        <w:rPr>
          <w:rFonts w:ascii="仿宋" w:hAnsi="仿宋" w:eastAsia="仿宋"/>
          <w:kern w:val="0"/>
          <w:sz w:val="28"/>
          <w:szCs w:val="28"/>
        </w:rPr>
      </w:pPr>
      <w:r>
        <w:rPr>
          <w:rFonts w:hint="eastAsia" w:ascii="仿宋" w:hAnsi="仿宋" w:eastAsia="仿宋"/>
          <w:b/>
          <w:kern w:val="0"/>
          <w:sz w:val="28"/>
          <w:szCs w:val="28"/>
        </w:rPr>
        <w:t>完型填空</w:t>
      </w:r>
    </w:p>
    <w:p w14:paraId="2C167233">
      <w:pPr>
        <w:pStyle w:val="9"/>
        <w:numPr>
          <w:ilvl w:val="0"/>
          <w:numId w:val="5"/>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14:paraId="0798F7C8">
      <w:pPr>
        <w:pStyle w:val="9"/>
        <w:spacing w:after="100" w:afterAutospacing="1" w:line="360" w:lineRule="auto"/>
        <w:ind w:left="420" w:leftChars="200" w:firstLine="560"/>
        <w:rPr>
          <w:rFonts w:ascii="仿宋" w:hAnsi="仿宋" w:eastAsia="仿宋"/>
          <w:kern w:val="0"/>
          <w:sz w:val="28"/>
          <w:szCs w:val="28"/>
        </w:rPr>
      </w:pPr>
      <w:r>
        <w:rPr>
          <w:rFonts w:hint="eastAsia" w:ascii="仿宋" w:hAnsi="仿宋" w:eastAsia="仿宋"/>
          <w:kern w:val="0"/>
          <w:sz w:val="28"/>
          <w:szCs w:val="28"/>
        </w:rPr>
        <w:t>能读懂并理解法语各类型短文，同时利用所提供选项完成短文，使短文的意义完整，所提供选项涉及语法和词汇两个方面。</w:t>
      </w:r>
    </w:p>
    <w:p w14:paraId="6ADD7878">
      <w:pPr>
        <w:pStyle w:val="9"/>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阅读理解</w:t>
      </w:r>
      <w:r>
        <w:rPr>
          <w:rFonts w:ascii="仿宋" w:hAnsi="仿宋" w:eastAsia="仿宋"/>
          <w:b/>
          <w:kern w:val="0"/>
          <w:sz w:val="28"/>
          <w:szCs w:val="28"/>
        </w:rPr>
        <w:t xml:space="preserve"> </w:t>
      </w:r>
    </w:p>
    <w:p w14:paraId="74598B0D">
      <w:pPr>
        <w:pStyle w:val="9"/>
        <w:numPr>
          <w:ilvl w:val="0"/>
          <w:numId w:val="6"/>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14:paraId="2B9074BB">
      <w:pPr>
        <w:pStyle w:val="9"/>
        <w:numPr>
          <w:ilvl w:val="1"/>
          <w:numId w:val="6"/>
        </w:numPr>
        <w:spacing w:after="100" w:afterAutospacing="1" w:line="360" w:lineRule="auto"/>
        <w:ind w:left="426" w:firstLine="414" w:firstLineChars="0"/>
        <w:rPr>
          <w:rFonts w:ascii="仿宋" w:hAnsi="仿宋" w:eastAsia="仿宋"/>
          <w:kern w:val="0"/>
          <w:sz w:val="28"/>
          <w:szCs w:val="28"/>
        </w:rPr>
      </w:pPr>
      <w:r>
        <w:rPr>
          <w:rFonts w:hint="eastAsia" w:ascii="仿宋" w:hAnsi="仿宋" w:eastAsia="仿宋"/>
          <w:sz w:val="28"/>
          <w:szCs w:val="28"/>
        </w:rPr>
        <w:t>能读懂各种体裁和题材的法语文章，包括政治、经济、社会、文化、科技、时事及文学作品等各种类型的文章，即正确</w:t>
      </w:r>
      <w:r>
        <w:rPr>
          <w:rFonts w:hint="eastAsia" w:ascii="仿宋" w:hAnsi="仿宋" w:eastAsia="仿宋"/>
          <w:color w:val="000000"/>
          <w:sz w:val="28"/>
          <w:szCs w:val="28"/>
        </w:rPr>
        <w:t>理解其主旨</w:t>
      </w:r>
      <w:r>
        <w:rPr>
          <w:rFonts w:hint="eastAsia" w:ascii="仿宋" w:hAnsi="仿宋" w:eastAsia="仿宋"/>
          <w:sz w:val="28"/>
          <w:szCs w:val="28"/>
        </w:rPr>
        <w:t>、</w:t>
      </w:r>
      <w:r>
        <w:rPr>
          <w:rFonts w:hint="eastAsia" w:ascii="仿宋" w:hAnsi="仿宋" w:eastAsia="仿宋"/>
          <w:color w:val="000000"/>
          <w:sz w:val="28"/>
          <w:szCs w:val="28"/>
        </w:rPr>
        <w:t>大意及观点，又能分辨其中的事实</w:t>
      </w:r>
      <w:r>
        <w:rPr>
          <w:rFonts w:hint="eastAsia" w:ascii="仿宋" w:hAnsi="仿宋" w:eastAsia="仿宋"/>
          <w:sz w:val="28"/>
          <w:szCs w:val="28"/>
        </w:rPr>
        <w:t>、</w:t>
      </w:r>
      <w:r>
        <w:rPr>
          <w:rFonts w:hint="eastAsia" w:ascii="仿宋" w:hAnsi="仿宋" w:eastAsia="仿宋"/>
          <w:color w:val="000000"/>
          <w:sz w:val="28"/>
          <w:szCs w:val="28"/>
        </w:rPr>
        <w:t>细节及隐含意义。</w:t>
      </w:r>
    </w:p>
    <w:p w14:paraId="2EA0E9AF">
      <w:pPr>
        <w:pStyle w:val="9"/>
        <w:numPr>
          <w:ilvl w:val="1"/>
          <w:numId w:val="6"/>
        </w:numPr>
        <w:spacing w:after="100" w:afterAutospacing="1" w:line="360" w:lineRule="auto"/>
        <w:ind w:left="426" w:firstLine="414" w:firstLineChars="0"/>
        <w:rPr>
          <w:rFonts w:ascii="仿宋" w:hAnsi="仿宋" w:eastAsia="仿宋"/>
          <w:kern w:val="0"/>
          <w:sz w:val="28"/>
          <w:szCs w:val="28"/>
        </w:rPr>
      </w:pPr>
      <w:r>
        <w:rPr>
          <w:rFonts w:hint="eastAsia" w:ascii="仿宋" w:hAnsi="仿宋" w:eastAsia="仿宋"/>
          <w:color w:val="000000"/>
          <w:sz w:val="28"/>
          <w:szCs w:val="28"/>
        </w:rPr>
        <w:t>能根据阅读时间要求调整自己的阅读速度。</w:t>
      </w:r>
    </w:p>
    <w:p w14:paraId="09C194C3">
      <w:pPr>
        <w:pStyle w:val="9"/>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法国文化文学知识</w:t>
      </w:r>
    </w:p>
    <w:p w14:paraId="7E99F156">
      <w:pPr>
        <w:pStyle w:val="9"/>
        <w:numPr>
          <w:ilvl w:val="0"/>
          <w:numId w:val="7"/>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14:paraId="107008B9">
      <w:pPr>
        <w:pStyle w:val="9"/>
        <w:spacing w:after="100" w:afterAutospacing="1" w:line="360" w:lineRule="auto"/>
        <w:ind w:left="426" w:firstLine="411" w:firstLineChars="147"/>
        <w:rPr>
          <w:rFonts w:ascii="仿宋" w:hAnsi="仿宋" w:eastAsia="仿宋"/>
          <w:kern w:val="0"/>
          <w:sz w:val="28"/>
          <w:szCs w:val="28"/>
        </w:rPr>
      </w:pPr>
      <w:r>
        <w:rPr>
          <w:rFonts w:hint="eastAsia" w:ascii="仿宋" w:hAnsi="仿宋" w:eastAsia="仿宋"/>
          <w:kern w:val="0"/>
          <w:sz w:val="28"/>
          <w:szCs w:val="28"/>
        </w:rPr>
        <w:t>要求考生对法国文化、文学、政治、经济以及人文历史地理等方面有一定的了解。</w:t>
      </w:r>
    </w:p>
    <w:p w14:paraId="0BF407F1">
      <w:pPr>
        <w:pStyle w:val="9"/>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法语写作</w:t>
      </w:r>
    </w:p>
    <w:p w14:paraId="4DE897CD">
      <w:pPr>
        <w:pStyle w:val="9"/>
        <w:numPr>
          <w:ilvl w:val="0"/>
          <w:numId w:val="8"/>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14:paraId="55BCB67F">
      <w:pPr>
        <w:pStyle w:val="9"/>
        <w:spacing w:after="100" w:afterAutospacing="1" w:line="360" w:lineRule="auto"/>
        <w:ind w:left="426" w:firstLine="411" w:firstLineChars="147"/>
        <w:rPr>
          <w:rFonts w:ascii="仿宋" w:hAnsi="仿宋" w:eastAsia="仿宋"/>
          <w:kern w:val="0"/>
          <w:sz w:val="28"/>
          <w:szCs w:val="28"/>
        </w:rPr>
      </w:pPr>
      <w:r>
        <w:rPr>
          <w:rFonts w:hint="eastAsia" w:ascii="仿宋" w:hAnsi="仿宋" w:eastAsia="仿宋"/>
          <w:kern w:val="0"/>
          <w:sz w:val="28"/>
          <w:szCs w:val="28"/>
        </w:rPr>
        <w:t>考生能根据所给题目及要求撰写一篇</w:t>
      </w:r>
      <w:r>
        <w:rPr>
          <w:rFonts w:ascii="仿宋" w:hAnsi="仿宋" w:eastAsia="仿宋"/>
          <w:kern w:val="0"/>
          <w:sz w:val="28"/>
          <w:szCs w:val="28"/>
        </w:rPr>
        <w:t>400</w:t>
      </w:r>
      <w:r>
        <w:rPr>
          <w:rFonts w:hint="eastAsia" w:ascii="仿宋" w:hAnsi="仿宋" w:eastAsia="仿宋"/>
          <w:kern w:val="0"/>
          <w:sz w:val="28"/>
          <w:szCs w:val="28"/>
        </w:rPr>
        <w:t>词左右的记叙文、说明文或议论文等。该作文要求语言通顺，用词得体，结构合理，文体恰当。</w:t>
      </w:r>
    </w:p>
    <w:p w14:paraId="2D8C314B">
      <w:pPr>
        <w:pStyle w:val="9"/>
        <w:spacing w:after="100" w:afterAutospacing="1" w:line="360" w:lineRule="auto"/>
        <w:ind w:firstLine="560"/>
        <w:rPr>
          <w:rFonts w:ascii="仿宋" w:hAnsi="仿宋" w:eastAsia="仿宋"/>
          <w:kern w:val="0"/>
          <w:sz w:val="28"/>
          <w:szCs w:val="28"/>
        </w:rPr>
      </w:pPr>
    </w:p>
    <w:sectPr>
      <w:headerReference r:id="rId3" w:type="default"/>
      <w:footerReference r:id="rId4" w:type="default"/>
      <w:footerReference r:id="rId5" w:type="even"/>
      <w:footnotePr>
        <w:numFmt w:val="decimalEnclosedCircleChinese"/>
        <w:numRestart w:val="eachPage"/>
      </w:footnotePr>
      <w:pgSz w:w="11906" w:h="16838"/>
      <w:pgMar w:top="1440" w:right="1800" w:bottom="1440" w:left="1800" w:header="851" w:footer="992" w:gutter="0"/>
      <w:cols w:space="720" w:num="1"/>
      <w:docGrid w:type="lines" w:linePitch="3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58132">
    <w:pPr>
      <w:pStyle w:val="2"/>
      <w:jc w:val="center"/>
    </w:pPr>
    <w:r>
      <w:rPr>
        <w:lang w:val="zh-CN"/>
      </w:rPr>
      <w:t xml:space="preserve"> </w:t>
    </w:r>
    <w:r>
      <w:rPr>
        <w:b/>
      </w:rPr>
      <w:fldChar w:fldCharType="begin"/>
    </w:r>
    <w:r>
      <w:rPr>
        <w:b/>
      </w:rPr>
      <w:instrText xml:space="preserve">PAGE</w:instrText>
    </w:r>
    <w:r>
      <w:rPr>
        <w:b/>
      </w:rPr>
      <w:fldChar w:fldCharType="separate"/>
    </w:r>
    <w:r>
      <w:rPr>
        <w:b/>
      </w:rPr>
      <w:t>1</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4</w:t>
    </w:r>
    <w:r>
      <w:rPr>
        <w:b/>
      </w:rPr>
      <w:fldChar w:fldCharType="end"/>
    </w:r>
  </w:p>
  <w:p w14:paraId="294CA7B6">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13BB0">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5F5B5DB3">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D5D7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A59DB"/>
    <w:multiLevelType w:val="multilevel"/>
    <w:tmpl w:val="012A59DB"/>
    <w:lvl w:ilvl="0" w:tentative="0">
      <w:start w:val="1"/>
      <w:numFmt w:val="upperRoman"/>
      <w:lvlText w:val="%1."/>
      <w:lvlJc w:val="left"/>
      <w:pPr>
        <w:ind w:left="840" w:hanging="420"/>
      </w:pPr>
      <w:rPr>
        <w:rFonts w:hint="eastAsia"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
    <w:nsid w:val="0D3F6673"/>
    <w:multiLevelType w:val="multilevel"/>
    <w:tmpl w:val="0D3F6673"/>
    <w:lvl w:ilvl="0" w:tentative="0">
      <w:start w:val="1"/>
      <w:numFmt w:val="decimal"/>
      <w:lvlText w:val="%1."/>
      <w:lvlJc w:val="left"/>
      <w:pPr>
        <w:tabs>
          <w:tab w:val="left" w:pos="780"/>
        </w:tabs>
        <w:ind w:left="780" w:hanging="360"/>
      </w:pPr>
      <w:rPr>
        <w:rFonts w:hint="default" w:cs="Times New Roman"/>
      </w:rPr>
    </w:lvl>
    <w:lvl w:ilvl="1" w:tentative="0">
      <w:start w:val="1"/>
      <w:numFmt w:val="lowerLetter"/>
      <w:lvlText w:val="%2)"/>
      <w:lvlJc w:val="left"/>
      <w:pPr>
        <w:tabs>
          <w:tab w:val="left" w:pos="1260"/>
        </w:tabs>
        <w:ind w:left="1260" w:hanging="420"/>
      </w:pPr>
      <w:rPr>
        <w:rFonts w:cs="Times New Roman"/>
      </w:rPr>
    </w:lvl>
    <w:lvl w:ilvl="2" w:tentative="0">
      <w:start w:val="1"/>
      <w:numFmt w:val="lowerRoman"/>
      <w:lvlText w:val="%3."/>
      <w:lvlJc w:val="right"/>
      <w:pPr>
        <w:tabs>
          <w:tab w:val="left" w:pos="1680"/>
        </w:tabs>
        <w:ind w:left="1680" w:hanging="420"/>
      </w:pPr>
      <w:rPr>
        <w:rFonts w:cs="Times New Roman"/>
      </w:rPr>
    </w:lvl>
    <w:lvl w:ilvl="3" w:tentative="0">
      <w:start w:val="1"/>
      <w:numFmt w:val="decimal"/>
      <w:lvlText w:val="%4."/>
      <w:lvlJc w:val="left"/>
      <w:pPr>
        <w:tabs>
          <w:tab w:val="left" w:pos="2100"/>
        </w:tabs>
        <w:ind w:left="2100" w:hanging="420"/>
      </w:pPr>
      <w:rPr>
        <w:rFonts w:cs="Times New Roman"/>
      </w:rPr>
    </w:lvl>
    <w:lvl w:ilvl="4" w:tentative="0">
      <w:start w:val="1"/>
      <w:numFmt w:val="lowerLetter"/>
      <w:lvlText w:val="%5)"/>
      <w:lvlJc w:val="left"/>
      <w:pPr>
        <w:tabs>
          <w:tab w:val="left" w:pos="2520"/>
        </w:tabs>
        <w:ind w:left="2520" w:hanging="420"/>
      </w:pPr>
      <w:rPr>
        <w:rFonts w:cs="Times New Roman"/>
      </w:rPr>
    </w:lvl>
    <w:lvl w:ilvl="5" w:tentative="0">
      <w:start w:val="1"/>
      <w:numFmt w:val="lowerRoman"/>
      <w:lvlText w:val="%6."/>
      <w:lvlJc w:val="right"/>
      <w:pPr>
        <w:tabs>
          <w:tab w:val="left" w:pos="2940"/>
        </w:tabs>
        <w:ind w:left="2940" w:hanging="420"/>
      </w:pPr>
      <w:rPr>
        <w:rFonts w:cs="Times New Roman"/>
      </w:rPr>
    </w:lvl>
    <w:lvl w:ilvl="6" w:tentative="0">
      <w:start w:val="1"/>
      <w:numFmt w:val="decimal"/>
      <w:lvlText w:val="%7."/>
      <w:lvlJc w:val="left"/>
      <w:pPr>
        <w:tabs>
          <w:tab w:val="left" w:pos="3360"/>
        </w:tabs>
        <w:ind w:left="3360" w:hanging="420"/>
      </w:pPr>
      <w:rPr>
        <w:rFonts w:cs="Times New Roman"/>
      </w:rPr>
    </w:lvl>
    <w:lvl w:ilvl="7" w:tentative="0">
      <w:start w:val="1"/>
      <w:numFmt w:val="lowerLetter"/>
      <w:lvlText w:val="%8)"/>
      <w:lvlJc w:val="left"/>
      <w:pPr>
        <w:tabs>
          <w:tab w:val="left" w:pos="3780"/>
        </w:tabs>
        <w:ind w:left="3780" w:hanging="420"/>
      </w:pPr>
      <w:rPr>
        <w:rFonts w:cs="Times New Roman"/>
      </w:rPr>
    </w:lvl>
    <w:lvl w:ilvl="8" w:tentative="0">
      <w:start w:val="1"/>
      <w:numFmt w:val="lowerRoman"/>
      <w:lvlText w:val="%9."/>
      <w:lvlJc w:val="right"/>
      <w:pPr>
        <w:tabs>
          <w:tab w:val="left" w:pos="4200"/>
        </w:tabs>
        <w:ind w:left="4200" w:hanging="420"/>
      </w:pPr>
      <w:rPr>
        <w:rFonts w:cs="Times New Roman"/>
      </w:rPr>
    </w:lvl>
  </w:abstractNum>
  <w:abstractNum w:abstractNumId="2">
    <w:nsid w:val="2CFD21E9"/>
    <w:multiLevelType w:val="multilevel"/>
    <w:tmpl w:val="2CFD21E9"/>
    <w:lvl w:ilvl="0" w:tentative="0">
      <w:start w:val="1"/>
      <w:numFmt w:val="decimal"/>
      <w:lvlText w:val="%1."/>
      <w:lvlJc w:val="left"/>
      <w:pPr>
        <w:ind w:left="840" w:hanging="420"/>
      </w:pPr>
      <w:rPr>
        <w:rFonts w:cs="Times New Roman"/>
      </w:rPr>
    </w:lvl>
    <w:lvl w:ilvl="1" w:tentative="0">
      <w:start w:val="1"/>
      <w:numFmt w:val="decimal"/>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3">
    <w:nsid w:val="2FBC03CD"/>
    <w:multiLevelType w:val="multilevel"/>
    <w:tmpl w:val="2FBC03CD"/>
    <w:lvl w:ilvl="0" w:tentative="0">
      <w:start w:val="1"/>
      <w:numFmt w:val="chineseCountingThousand"/>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379F7D23"/>
    <w:multiLevelType w:val="multilevel"/>
    <w:tmpl w:val="379F7D23"/>
    <w:lvl w:ilvl="0" w:tentative="0">
      <w:start w:val="1"/>
      <w:numFmt w:val="decimal"/>
      <w:lvlText w:val="%1."/>
      <w:lvlJc w:val="left"/>
      <w:pPr>
        <w:ind w:left="840" w:hanging="420"/>
      </w:pPr>
      <w:rPr>
        <w:rFonts w:cs="Times New Roman"/>
      </w:rPr>
    </w:lvl>
    <w:lvl w:ilvl="1" w:tentative="0">
      <w:start w:val="1"/>
      <w:numFmt w:val="decimal"/>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5">
    <w:nsid w:val="464C219D"/>
    <w:multiLevelType w:val="multilevel"/>
    <w:tmpl w:val="464C219D"/>
    <w:lvl w:ilvl="0" w:tentative="0">
      <w:start w:val="1"/>
      <w:numFmt w:val="decimal"/>
      <w:lvlText w:val="%1."/>
      <w:lvlJc w:val="left"/>
      <w:pPr>
        <w:ind w:left="840" w:hanging="420"/>
      </w:pPr>
      <w:rPr>
        <w:rFonts w:cs="Times New Roman"/>
      </w:rPr>
    </w:lvl>
    <w:lvl w:ilvl="1" w:tentative="0">
      <w:start w:val="1"/>
      <w:numFmt w:val="decimal"/>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6">
    <w:nsid w:val="541E41A3"/>
    <w:multiLevelType w:val="multilevel"/>
    <w:tmpl w:val="541E41A3"/>
    <w:lvl w:ilvl="0" w:tentative="0">
      <w:start w:val="1"/>
      <w:numFmt w:val="decimal"/>
      <w:lvlText w:val="%1."/>
      <w:lvlJc w:val="left"/>
      <w:pPr>
        <w:ind w:left="840" w:hanging="420"/>
      </w:pPr>
      <w:rPr>
        <w:rFonts w:cs="Times New Roman"/>
      </w:rPr>
    </w:lvl>
    <w:lvl w:ilvl="1" w:tentative="0">
      <w:start w:val="1"/>
      <w:numFmt w:val="decimal"/>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7">
    <w:nsid w:val="73E556D7"/>
    <w:multiLevelType w:val="multilevel"/>
    <w:tmpl w:val="73E556D7"/>
    <w:lvl w:ilvl="0" w:tentative="0">
      <w:start w:val="1"/>
      <w:numFmt w:val="decimal"/>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num w:numId="1">
    <w:abstractNumId w:val="3"/>
  </w:num>
  <w:num w:numId="2">
    <w:abstractNumId w:val="7"/>
  </w:num>
  <w:num w:numId="3">
    <w:abstractNumId w:val="0"/>
  </w:num>
  <w:num w:numId="4">
    <w:abstractNumId w:val="6"/>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HorizontalSpacing w:val="0"/>
  <w:drawingGridVerticalSpacing w:val="371"/>
  <w:displayHorizontalDrawingGridEvery w:val="0"/>
  <w:characterSpacingControl w:val="compressPunctuation"/>
  <w:noLineBreaksAfter w:lang="zh-CN" w:val="$([{£¥·‘“〈《「『【〔〖〝﹙﹛﹝＄（．［｛￡￥"/>
  <w:noLineBreaksBefore w:lang="zh-CN" w:val="!%),.:;&gt;?]}¢¨°·ˇˉ―‖’”…‰′″›℃∶、。〃〉》」』】〕〗〞︶︺︾﹀﹄﹚﹜﹞！＂％＇），．：；？］｀｜｝～￠"/>
  <w:footnotePr>
    <w:numFmt w:val="decimalEnclosedCircleChinese"/>
    <w:numRestart w:val="eachPage"/>
  </w:foot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AF24B1"/>
    <w:rsid w:val="00183DCA"/>
    <w:rsid w:val="002C4BD6"/>
    <w:rsid w:val="00330886"/>
    <w:rsid w:val="0033448F"/>
    <w:rsid w:val="00335CB5"/>
    <w:rsid w:val="003D0393"/>
    <w:rsid w:val="003E0254"/>
    <w:rsid w:val="005D0CA0"/>
    <w:rsid w:val="00604A77"/>
    <w:rsid w:val="006B0836"/>
    <w:rsid w:val="00722D81"/>
    <w:rsid w:val="008274D3"/>
    <w:rsid w:val="008C7C86"/>
    <w:rsid w:val="008F6547"/>
    <w:rsid w:val="00945AB0"/>
    <w:rsid w:val="00983E87"/>
    <w:rsid w:val="00AF24B1"/>
    <w:rsid w:val="00DB76D6"/>
    <w:rsid w:val="00EA3C98"/>
    <w:rsid w:val="00F56708"/>
    <w:rsid w:val="00FE7FD7"/>
    <w:rsid w:val="0D9D4D5E"/>
    <w:rsid w:val="1A672B02"/>
    <w:rsid w:val="31933E86"/>
    <w:rsid w:val="4C7B1D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sdException w:uiPriority="0" w:name="footnote text"/>
    <w:lsdException w:uiPriority="0" w:name="annotation text"/>
    <w:lsdException w:qFormat="1" w:unhideWhenUsed="0" w:uiPriority="99" w:semiHidden="0" w:name="header"/>
    <w:lsdException w:unhideWhenUsed="0" w:uiPriority="99" w:semiHidden="0" w:name="footer"/>
    <w:lsdException w:uiPriority="0" w:name="index heading"/>
    <w:lsdException w:qFormat="1" w:uiPriority="35"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ocked="1"/>
    <w:lsdException w:qFormat="1" w:unhideWhenUsed="0" w:uiPriority="2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nhideWhenUsed="0" w:uiPriority="99" w:semiHidden="0" w:name="Table Subtle 1" w:locked="1"/>
    <w:lsdException w:uiPriority="99" w:name="Table Subtle 2" w:locked="1"/>
    <w:lsdException w:uiPriority="99" w:name="Table Web 1" w:locked="1"/>
    <w:lsdException w:unhideWhenUsed="0" w:uiPriority="99" w:semiHidden="0" w:name="Table Web 2" w:locked="1"/>
    <w:lsdException w:unhideWhenUsed="0" w:uiPriority="99" w:semiHidden="0" w:name="Table Web 3" w:locked="1"/>
    <w:lsdException w:uiPriority="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脚 字符"/>
    <w:link w:val="2"/>
    <w:qFormat/>
    <w:locked/>
    <w:uiPriority w:val="99"/>
    <w:rPr>
      <w:rFonts w:ascii="Times New Roman" w:hAnsi="Times New Roman" w:eastAsia="宋体" w:cs="Times New Roman"/>
      <w:sz w:val="18"/>
      <w:szCs w:val="18"/>
    </w:rPr>
  </w:style>
  <w:style w:type="character" w:customStyle="1" w:styleId="8">
    <w:name w:val="页眉 字符"/>
    <w:link w:val="3"/>
    <w:qFormat/>
    <w:locked/>
    <w:uiPriority w:val="99"/>
    <w:rPr>
      <w:rFonts w:ascii="Times New Roman" w:hAnsi="Times New Roman" w:eastAsia="宋体" w:cs="Times New Roman"/>
      <w:sz w:val="18"/>
      <w:szCs w:val="18"/>
    </w:rPr>
  </w:style>
  <w:style w:type="paragraph" w:customStyle="1" w:styleId="9">
    <w:name w:val="List Paragraph1"/>
    <w:basedOn w:val="1"/>
    <w:qFormat/>
    <w:uiPriority w:val="99"/>
    <w:pPr>
      <w:ind w:firstLine="420" w:firstLineChars="200"/>
    </w:pPr>
  </w:style>
  <w:style w:type="paragraph" w:customStyle="1" w:styleId="1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896</Words>
  <Characters>915</Characters>
  <Lines>7</Lines>
  <Paragraphs>2</Paragraphs>
  <TotalTime>0</TotalTime>
  <ScaleCrop>false</ScaleCrop>
  <LinksUpToDate>false</LinksUpToDate>
  <CharactersWithSpaces>919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2014-08-25T02:54:00Z</dcterms:created>
  <dc:creator>OY</dc:creator>
  <cp:lastModifiedBy>Rhaegar Fang</cp:lastModifiedBy>
  <dcterms:modified xsi:type="dcterms:W3CDTF">2024-09-30T09:43:43Z</dcterms:modified>
  <dc:title>翻译硕士法语考试大纲</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3D180C0D09004FF18FEF6666893BEF83_12</vt:lpwstr>
  </property>
</Properties>
</file>